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DB" w:rsidRPr="007C7BF1" w:rsidRDefault="005E23DB" w:rsidP="005E23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40"/>
          <w:szCs w:val="40"/>
        </w:rPr>
      </w:pPr>
      <w:r w:rsidRPr="00BB4265">
        <w:rPr>
          <w:rFonts w:ascii="Bookman Old Style" w:eastAsia="Times New Roman" w:hAnsi="Bookman Old Style" w:cs="Times New Roman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423B217" wp14:editId="78740879">
            <wp:simplePos x="0" y="0"/>
            <wp:positionH relativeFrom="column">
              <wp:posOffset>307340</wp:posOffset>
            </wp:positionH>
            <wp:positionV relativeFrom="paragraph">
              <wp:posOffset>554990</wp:posOffset>
            </wp:positionV>
            <wp:extent cx="1057275" cy="1343025"/>
            <wp:effectExtent l="19050" t="0" r="9525" b="0"/>
            <wp:wrapSquare wrapText="bothSides"/>
            <wp:docPr id="11" name="Рисунок 62" descr="http://im0-tub.yandex.net/i?id=68542590-0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im0-tub.yandex.net/i?id=68542590-0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7BF1">
        <w:rPr>
          <w:rFonts w:ascii="Bookman Old Style" w:eastAsia="Times New Roman" w:hAnsi="Bookman Old Style" w:cs="Times New Roman"/>
          <w:b/>
          <w:bCs/>
          <w:color w:val="000000"/>
          <w:sz w:val="40"/>
          <w:szCs w:val="40"/>
        </w:rPr>
        <w:t>Как</w:t>
      </w:r>
      <w:r w:rsidRPr="007C7BF1">
        <w:rPr>
          <w:rFonts w:ascii="Bookman Old Style" w:eastAsia="Times New Roman" w:hAnsi="Bookman Old Style" w:cs="Arial"/>
          <w:b/>
          <w:bCs/>
          <w:color w:val="000000"/>
          <w:sz w:val="40"/>
          <w:szCs w:val="40"/>
        </w:rPr>
        <w:t xml:space="preserve"> </w:t>
      </w:r>
      <w:r w:rsidRPr="007C7BF1">
        <w:rPr>
          <w:rFonts w:ascii="Bookman Old Style" w:eastAsia="Times New Roman" w:hAnsi="Bookman Old Style" w:cs="Times New Roman"/>
          <w:b/>
          <w:bCs/>
          <w:color w:val="000000"/>
          <w:sz w:val="40"/>
          <w:szCs w:val="40"/>
        </w:rPr>
        <w:t>научить</w:t>
      </w:r>
      <w:r w:rsidRPr="007C7BF1">
        <w:rPr>
          <w:rFonts w:ascii="Bookman Old Style" w:eastAsia="Times New Roman" w:hAnsi="Bookman Old Style" w:cs="Arial"/>
          <w:b/>
          <w:bCs/>
          <w:color w:val="000000"/>
          <w:sz w:val="40"/>
          <w:szCs w:val="40"/>
        </w:rPr>
        <w:t xml:space="preserve"> </w:t>
      </w:r>
      <w:r w:rsidRPr="007C7BF1">
        <w:rPr>
          <w:rFonts w:ascii="Bookman Old Style" w:eastAsia="Times New Roman" w:hAnsi="Bookman Old Style" w:cs="Times New Roman"/>
          <w:b/>
          <w:bCs/>
          <w:color w:val="000000"/>
          <w:sz w:val="40"/>
          <w:szCs w:val="40"/>
        </w:rPr>
        <w:t>ребенка</w:t>
      </w:r>
      <w:r w:rsidRPr="007C7BF1">
        <w:rPr>
          <w:rFonts w:ascii="Bookman Old Style" w:eastAsia="Times New Roman" w:hAnsi="Bookman Old Style" w:cs="Arial"/>
          <w:b/>
          <w:bCs/>
          <w:color w:val="000000"/>
          <w:sz w:val="40"/>
          <w:szCs w:val="40"/>
        </w:rPr>
        <w:t xml:space="preserve"> </w:t>
      </w:r>
      <w:r w:rsidRPr="007C7BF1">
        <w:rPr>
          <w:rFonts w:ascii="Bookman Old Style" w:eastAsia="Times New Roman" w:hAnsi="Bookman Old Style" w:cs="Times New Roman"/>
          <w:b/>
          <w:bCs/>
          <w:color w:val="000000"/>
          <w:sz w:val="40"/>
          <w:szCs w:val="40"/>
        </w:rPr>
        <w:t>безопасному</w:t>
      </w:r>
      <w:r w:rsidRPr="007C7BF1">
        <w:rPr>
          <w:rFonts w:ascii="Bookman Old Style" w:eastAsia="Times New Roman" w:hAnsi="Bookman Old Style" w:cs="Arial"/>
          <w:b/>
          <w:bCs/>
          <w:color w:val="000000"/>
          <w:sz w:val="40"/>
          <w:szCs w:val="40"/>
        </w:rPr>
        <w:t xml:space="preserve"> </w:t>
      </w:r>
      <w:r w:rsidRPr="007C7BF1">
        <w:rPr>
          <w:rFonts w:ascii="Bookman Old Style" w:eastAsia="Times New Roman" w:hAnsi="Bookman Old Style" w:cs="Times New Roman"/>
          <w:b/>
          <w:bCs/>
          <w:color w:val="000000"/>
          <w:sz w:val="40"/>
          <w:szCs w:val="40"/>
        </w:rPr>
        <w:t>поведению</w:t>
      </w:r>
      <w:r w:rsidRPr="007C7BF1">
        <w:rPr>
          <w:rFonts w:ascii="Bookman Old Style" w:eastAsia="Times New Roman" w:hAnsi="Bookman Old Style" w:cs="Arial"/>
          <w:b/>
          <w:bCs/>
          <w:color w:val="000000"/>
          <w:sz w:val="40"/>
          <w:szCs w:val="40"/>
        </w:rPr>
        <w:t xml:space="preserve"> </w:t>
      </w:r>
      <w:r w:rsidRPr="007C7BF1">
        <w:rPr>
          <w:rFonts w:ascii="Bookman Old Style" w:eastAsia="Times New Roman" w:hAnsi="Bookman Old Style" w:cs="Times New Roman"/>
          <w:b/>
          <w:bCs/>
          <w:color w:val="000000"/>
          <w:sz w:val="40"/>
          <w:szCs w:val="40"/>
        </w:rPr>
        <w:t>на</w:t>
      </w:r>
      <w:r w:rsidRPr="007C7BF1">
        <w:rPr>
          <w:rFonts w:ascii="Bookman Old Style" w:eastAsia="Times New Roman" w:hAnsi="Bookman Old Style" w:cs="Arial"/>
          <w:b/>
          <w:bCs/>
          <w:color w:val="000000"/>
          <w:sz w:val="40"/>
          <w:szCs w:val="40"/>
        </w:rPr>
        <w:t xml:space="preserve"> </w:t>
      </w:r>
      <w:r w:rsidRPr="007C7BF1">
        <w:rPr>
          <w:rFonts w:ascii="Bookman Old Style" w:eastAsia="Times New Roman" w:hAnsi="Bookman Old Style" w:cs="Times New Roman"/>
          <w:b/>
          <w:bCs/>
          <w:color w:val="000000"/>
          <w:sz w:val="40"/>
          <w:szCs w:val="40"/>
        </w:rPr>
        <w:t>дороге</w:t>
      </w:r>
    </w:p>
    <w:p w:rsidR="005E23DB" w:rsidRDefault="005E23DB" w:rsidP="005E23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E23DB" w:rsidRPr="007C7BF1" w:rsidRDefault="005E23DB" w:rsidP="005E23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  <w:r w:rsidRPr="007C7BF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Ничто не действует в младых душах детских сильнее всеобщей власти примера, а между другими примерами ничей </w:t>
      </w:r>
      <w:proofErr w:type="gramStart"/>
      <w:r w:rsidRPr="007C7BF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другой</w:t>
      </w:r>
      <w:proofErr w:type="gramEnd"/>
      <w:r w:rsidRPr="007C7BF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 а них не </w:t>
      </w:r>
      <w:proofErr w:type="spellStart"/>
      <w:r w:rsidRPr="007C7BF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впечатлевается</w:t>
      </w:r>
      <w:proofErr w:type="spellEnd"/>
      <w:r w:rsidRPr="007C7BF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 глубже и тверже примера родителей. </w:t>
      </w:r>
    </w:p>
    <w:p w:rsidR="005E23DB" w:rsidRPr="007C7BF1" w:rsidRDefault="005E23DB" w:rsidP="005E23D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32"/>
          <w:szCs w:val="32"/>
        </w:rPr>
      </w:pPr>
      <w:r w:rsidRPr="007C7BF1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  <w:t>Н.И. Новиков</w:t>
      </w:r>
    </w:p>
    <w:p w:rsidR="005E23DB" w:rsidRPr="007C7BF1" w:rsidRDefault="005E23DB" w:rsidP="005E23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E23DB" w:rsidRPr="007C7BF1" w:rsidRDefault="005E23DB" w:rsidP="005E23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 xml:space="preserve">Прежде всего, это не просто! Надежное поведение обеспечивают только привычки, а их нельзя создать словами предостережения типа «будь осторожен» или «не перебегай проезжую часть». Только систематические, повседневные тренировки с постоянным личным примером родителей, начиная с дошкольного возраста, когда ребенка еще водят по улице за руку, </w:t>
      </w:r>
      <w:proofErr w:type="gramStart"/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>-м</w:t>
      </w:r>
      <w:proofErr w:type="gramEnd"/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>огут создать у него привычки.</w:t>
      </w:r>
    </w:p>
    <w:p w:rsidR="005E23DB" w:rsidRPr="007C7BF1" w:rsidRDefault="005E23DB" w:rsidP="005E23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 xml:space="preserve">Целесообразно создавать у детей четыре вида навыков. </w:t>
      </w:r>
    </w:p>
    <w:p w:rsidR="005E23DB" w:rsidRPr="007C7BF1" w:rsidRDefault="005E23DB" w:rsidP="005E23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 w:rsidRPr="007C7BF1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Первый - навык наблюдения</w:t>
      </w:r>
      <w:r w:rsidRPr="007C7BF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. </w:t>
      </w:r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Ребенок должен научиться видеть предметы</w:t>
      </w:r>
      <w:proofErr w:type="gramStart"/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.</w:t>
      </w:r>
      <w:proofErr w:type="gramEnd"/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 xml:space="preserve"> </w:t>
      </w:r>
      <w:proofErr w:type="gramStart"/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з</w:t>
      </w:r>
      <w:proofErr w:type="gramEnd"/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акрывающие обзор проезжей части, как «предметы опасные» или «предметы, скрывающие опасность».</w:t>
      </w:r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Для этого ему надо многократно показывать с тротуара эти предметы тогда, когда они скрывают или только что скрывали движущийся автомобиль. Чтобы ребенок сам видел их в роли скрывающих: стоящий автобус, грузовик, забор. У ребенка, собирающегося переходить проезжую часть, при виде этих предметов должен возникать вопрос: «Что отвлекает мое внимание при переходе проезжей части?! Осторожно могу не заметить опасность!»</w:t>
      </w:r>
    </w:p>
    <w:p w:rsidR="005E23DB" w:rsidRPr="007C7BF1" w:rsidRDefault="005E23DB" w:rsidP="005E23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 xml:space="preserve">Родители должны показать ребенку с тротуара через дорогу автобус, на который можно было бы успеть, и рассказать ему один-два случая, когда пешеходы (или дети), стремясь успеть на автобус, не замечали приближающийся транспорт и попадали под него. Тогда, возможно, ребенок </w:t>
      </w:r>
      <w:proofErr w:type="gramStart"/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>будет наблюдать внимательнее и</w:t>
      </w:r>
      <w:proofErr w:type="gramEnd"/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будет видеть автобус через дорогу не только как автобус, нужный ему, но и как автобус, отвлекающий внимание от опасности.</w:t>
      </w:r>
    </w:p>
    <w:p w:rsidR="005E23DB" w:rsidRPr="007C7BF1" w:rsidRDefault="005E23DB" w:rsidP="005E23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 xml:space="preserve">Пустынную улицу или улицу с нерегулярным и неинтенсивным движением транспорта ребенок должен научиться видеть как улицу обманчивую, потому что именно на таких улицах дети часто выходят на проезжую часть, не посмотрев по сторонам. Из двора или из-за перекрестка неожиданно может появиться транспорт. </w:t>
      </w:r>
    </w:p>
    <w:p w:rsidR="005E23DB" w:rsidRPr="007C7BF1" w:rsidRDefault="005E23DB" w:rsidP="005E23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 w:rsidRPr="007C7BF1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Второй - «навык сопротивления» волнению или спешке.</w:t>
      </w:r>
      <w:r w:rsidRPr="007C7BF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>Когда ребенок</w:t>
      </w:r>
      <w:r w:rsidRPr="007C7BF1">
        <w:rPr>
          <w:rFonts w:ascii="Arial" w:hAnsi="Arial" w:cs="Arial"/>
          <w:sz w:val="32"/>
          <w:szCs w:val="32"/>
        </w:rPr>
        <w:t xml:space="preserve"> </w:t>
      </w:r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спешит или взволнован, больше всего вероятность, что он забудет обо всем и будет действовать по привычке (а привычки, напомним, формируются в бытовой среде!). </w:t>
      </w:r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 xml:space="preserve">Поэтому, ступая на проезжую часть, </w:t>
      </w:r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lastRenderedPageBreak/>
        <w:t>спешку или волнение надо оставить на тротуаре. При переходе - полное спокойствие, никакой спешки.</w:t>
      </w:r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Этот навык надо тренировать у ребенка личным примером родителей. Надо </w:t>
      </w:r>
      <w:proofErr w:type="gramStart"/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>научиться себе говорить</w:t>
      </w:r>
      <w:proofErr w:type="gramEnd"/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>: «Петя, не спеши, минута не поможет».</w:t>
      </w:r>
    </w:p>
    <w:p w:rsidR="005E23DB" w:rsidRPr="007C7BF1" w:rsidRDefault="005E23DB" w:rsidP="005E23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7C7BF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ab/>
      </w:r>
      <w:r w:rsidRPr="007C7BF1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Третий - навык «переключения на проезжую часть».</w:t>
      </w:r>
      <w:r w:rsidRPr="007C7BF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>Тротуар отделен от проезжей части улицы узенькой полоской бордюрного камня. Цвет у него такой же серый, как и у тротуара или дороги. А между тем он разделяет два</w:t>
      </w:r>
      <w:r w:rsidRPr="007C7BF1">
        <w:rPr>
          <w:rFonts w:ascii="Arial" w:hAnsi="Arial" w:cs="Arial"/>
          <w:sz w:val="32"/>
          <w:szCs w:val="32"/>
        </w:rPr>
        <w:t xml:space="preserve"> </w:t>
      </w:r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>разных мира, в каждом из которых свои законы. В первом ребенок проводит</w:t>
      </w:r>
      <w:r w:rsidRPr="007C7BF1">
        <w:rPr>
          <w:rFonts w:ascii="Arial" w:hAnsi="Arial" w:cs="Arial"/>
          <w:sz w:val="32"/>
          <w:szCs w:val="32"/>
        </w:rPr>
        <w:t xml:space="preserve"> </w:t>
      </w:r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львиную долю своего времени и </w:t>
      </w:r>
      <w:proofErr w:type="spellStart"/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>натренировывает</w:t>
      </w:r>
      <w:proofErr w:type="spellEnd"/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привычки. Во втором ребенок находится ничтожное время. Если бордюрный камень тротуара </w:t>
      </w:r>
      <w:proofErr w:type="gramStart"/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>-г</w:t>
      </w:r>
      <w:proofErr w:type="gramEnd"/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раница, за которой бытовые навыки не пригодны, </w:t>
      </w:r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надо научить ребенка замечать эту границу: замедлять движение, останавливаться, выдерживать хотя бы небольшую паузу для психологического переключения в связи с переходом в опасную зону.</w:t>
      </w:r>
    </w:p>
    <w:p w:rsidR="005E23DB" w:rsidRPr="007C7BF1" w:rsidRDefault="005E23DB" w:rsidP="005E23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7BF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ab/>
        <w:t xml:space="preserve">Четвертый - навык «переключения на самоконтроль». </w:t>
      </w:r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Ребенок в быту привык двигаться автоматически, на основе привычек: вижу - действую. Мысли в это время могут быть совершенно не связаны с движением. На проезжей части такое доверие навыкам недопустимо. Ребенок имеет ряд прочных навыков, использование которых на проезжей части смертельно опасно! </w:t>
      </w:r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Значит, на проезжей части нужно следить за собой, участвовать в движении, в оценке обстановки не только глазам но и мыслями</w:t>
      </w:r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Не отвлекаться </w:t>
      </w:r>
      <w:proofErr w:type="gramStart"/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>10-15</w:t>
      </w:r>
      <w:proofErr w:type="gramEnd"/>
      <w:r w:rsidRPr="007C7BF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с, которые требуются для перехода проезжей части.</w:t>
      </w:r>
    </w:p>
    <w:p w:rsidR="005E23DB" w:rsidRDefault="005E23DB" w:rsidP="005E23D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:rsidR="005E23DB" w:rsidRDefault="005E23DB" w:rsidP="005E23D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:rsidR="005E23DB" w:rsidRDefault="005E23DB" w:rsidP="005E23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A96B88">
        <w:rPr>
          <w:rFonts w:ascii="Times New Roman" w:eastAsia="Times New Roman" w:hAnsi="Times New Roman" w:cs="Times New Roman"/>
          <w:noProof/>
          <w:color w:val="000000"/>
          <w:sz w:val="29"/>
          <w:szCs w:val="29"/>
        </w:rPr>
        <w:drawing>
          <wp:inline distT="0" distB="0" distL="0" distR="0" wp14:anchorId="16760E49" wp14:editId="4A0EB174">
            <wp:extent cx="3200400" cy="2876550"/>
            <wp:effectExtent l="19050" t="0" r="0" b="0"/>
            <wp:docPr id="18" name="i-main-pic" descr="Картинка 234 из 19881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234 из 19881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364" cy="2880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C30" w:rsidRDefault="00D72C30">
      <w:bookmarkStart w:id="0" w:name="_GoBack"/>
      <w:bookmarkEnd w:id="0"/>
    </w:p>
    <w:sectPr w:rsidR="00D72C30" w:rsidSect="005E23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958"/>
    <w:rsid w:val="00327958"/>
    <w:rsid w:val="005E23DB"/>
    <w:rsid w:val="00D7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3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3D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3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3D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hotab.ru/images/detskaja/skazki/skazki-0044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images.yandex.ru/search?text=%D0%BF%D1%80%D0%B0%D0%B2%D0%B8%D0%BB%D0%B0%20%D0%B4%D0%BE%D1%80%D0%BE%D0%B6%D0%BD%D0%BE%D0%B3%D0%BE%20%D0%B4%D0%B2%D0%B8%D0%B6%D0%B5%D0%BD%D0%B8%D1%8F%20%D0%B2%20%D0%BA%D0%B0%D1%80%D1%82%D0%B8%D0%BD%D0%BA%D0%B0%D1%85%20%D0%B4%D0%BB%D1%8F%20%D0%B4%D0%B5%D1%82%D0%B5%D0%B9&amp;stype=simage&amp;img_url=stat15.privet.ru/lr/090572b36aa3feb7c6fda2210daa05fb&amp;spsite=fake-061-10242834.ru&amp;p=73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3121</Characters>
  <Application>Microsoft Office Word</Application>
  <DocSecurity>0</DocSecurity>
  <Lines>26</Lines>
  <Paragraphs>7</Paragraphs>
  <ScaleCrop>false</ScaleCrop>
  <Company>HP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2014-11-29T19:56:00Z</dcterms:created>
  <dcterms:modified xsi:type="dcterms:W3CDTF">2014-11-29T19:56:00Z</dcterms:modified>
</cp:coreProperties>
</file>